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E005E" w:rsidRPr="007E005E" w:rsidRDefault="007E005E" w:rsidP="007E005E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7E005E">
        <w:rPr>
          <w:b/>
          <w:bCs/>
          <w:color w:val="333333"/>
          <w:sz w:val="28"/>
          <w:szCs w:val="28"/>
        </w:rPr>
        <w:t xml:space="preserve">Введена </w:t>
      </w:r>
      <w:bookmarkStart w:id="0" w:name="_GoBack"/>
      <w:r w:rsidRPr="007E005E">
        <w:rPr>
          <w:b/>
          <w:bCs/>
          <w:color w:val="333333"/>
          <w:sz w:val="28"/>
          <w:szCs w:val="28"/>
        </w:rPr>
        <w:t>административная ответственность за нарушение запрета на публичное отождествление СССР и нацистской Германии</w:t>
      </w:r>
      <w:bookmarkEnd w:id="0"/>
    </w:p>
    <w:p w:rsidR="007E005E" w:rsidRPr="007E005E" w:rsidRDefault="007E005E" w:rsidP="007E005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005E">
        <w:rPr>
          <w:color w:val="000000"/>
          <w:sz w:val="28"/>
          <w:szCs w:val="28"/>
        </w:rPr>
        <w:t> </w:t>
      </w:r>
      <w:r w:rsidRPr="007E005E">
        <w:rPr>
          <w:color w:val="FFFFFF"/>
          <w:sz w:val="28"/>
          <w:szCs w:val="28"/>
        </w:rPr>
        <w:t>Текст</w:t>
      </w:r>
    </w:p>
    <w:p w:rsidR="007E005E" w:rsidRPr="007E005E" w:rsidRDefault="007E005E" w:rsidP="007E005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005E">
        <w:rPr>
          <w:color w:val="333333"/>
          <w:sz w:val="28"/>
          <w:szCs w:val="28"/>
        </w:rPr>
        <w:t>Федеральным законом от 16.04.2022 № 103-ФЗ Кодекс Российской Федерации об административных правонарушениях дополнен статьей 13.48, предусматривающей административную ответственность за нарушение запрета на публичное отождествление СССР и нацистской Германии.    </w:t>
      </w:r>
    </w:p>
    <w:p w:rsidR="007E005E" w:rsidRPr="007E005E" w:rsidRDefault="007E005E" w:rsidP="007E005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005E">
        <w:rPr>
          <w:color w:val="333333"/>
          <w:sz w:val="28"/>
          <w:szCs w:val="28"/>
        </w:rPr>
        <w:t>Отождествление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 в ходе Второй мировой войны, а также отрицание решающей роли советского народа в разгроме нацистской Германии и гуманитарной миссии СССР при освобождении стран Европы влечет  административную ответственность в виде штрафа: для граждан – в размере от 1 до 2 тыс. рублей либо административного ареста на срок до 15 суток; для должностных лиц – от 2 до 4 тыс. рублей; для юридических лиц – от 10 до 50 тыс. рублей.</w:t>
      </w:r>
    </w:p>
    <w:p w:rsidR="007E005E" w:rsidRPr="007E005E" w:rsidRDefault="007E005E" w:rsidP="007E005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005E">
        <w:rPr>
          <w:color w:val="333333"/>
          <w:sz w:val="28"/>
          <w:szCs w:val="28"/>
        </w:rPr>
        <w:t>За повторное совершение указанного правонарушения предусмотрены увеличенные размеры штрафных санкций, а также дисквалификация для должностных лиц и административное приостановление деятельности для юридических лиц.</w:t>
      </w:r>
    </w:p>
    <w:p w:rsidR="00532FEF" w:rsidRDefault="00532FEF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605" w:rsidRPr="007321E0" w:rsidRDefault="00005605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5F85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2022-06-22T11:29:00Z</cp:lastPrinted>
  <dcterms:created xsi:type="dcterms:W3CDTF">2022-06-22T11:31:00Z</dcterms:created>
  <dcterms:modified xsi:type="dcterms:W3CDTF">2022-06-22T11:31:00Z</dcterms:modified>
</cp:coreProperties>
</file>